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DB0B5C" w14:textId="7A911E7D" w:rsidR="008539E0" w:rsidRPr="00D041DA" w:rsidRDefault="008539E0" w:rsidP="00D041DA">
      <w:pPr>
        <w:ind w:right="-858"/>
        <w:jc w:val="right"/>
        <w:rPr>
          <w:rFonts w:ascii="Calibri" w:hAnsi="Calibri" w:cs="Calibri"/>
          <w:lang w:val="en-US"/>
        </w:rPr>
      </w:pPr>
    </w:p>
    <w:p w14:paraId="152A4617" w14:textId="77777777" w:rsidR="00D041DA" w:rsidRPr="00D041DA" w:rsidRDefault="00D041DA" w:rsidP="00D041DA">
      <w:pPr>
        <w:rPr>
          <w:rFonts w:ascii="Calibri" w:hAnsi="Calibri" w:cs="Calibri"/>
          <w:lang w:val="en-US"/>
        </w:rPr>
      </w:pPr>
    </w:p>
    <w:p w14:paraId="377AA395" w14:textId="77777777" w:rsidR="00404CB0" w:rsidRDefault="00404CB0" w:rsidP="00404CB0">
      <w:pPr>
        <w:pStyle w:val="Ttulo1"/>
        <w:rPr>
          <w:rFonts w:eastAsia="Times New Roman"/>
        </w:rPr>
      </w:pPr>
      <w:r>
        <w:t xml:space="preserve">Quando o legado encontra preparo: boas práticas de sucessão no setor imobiliário </w:t>
      </w:r>
    </w:p>
    <w:p w14:paraId="1EC3426F" w14:textId="77777777" w:rsidR="00404CB0" w:rsidRDefault="00404CB0" w:rsidP="00404CB0">
      <w:pPr>
        <w:pStyle w:val="ember-view"/>
      </w:pPr>
      <w:r>
        <w:t>Ao ler um novo artigo do</w:t>
      </w:r>
      <w:r>
        <w:rPr>
          <w:rStyle w:val="white-space-pre"/>
          <w:rFonts w:eastAsiaTheme="majorEastAsia"/>
        </w:rPr>
        <w:t xml:space="preserve"> </w:t>
      </w:r>
      <w:hyperlink r:id="rId7" w:history="1">
        <w:r>
          <w:rPr>
            <w:rStyle w:val="Hyperlink"/>
          </w:rPr>
          <w:t>Metro Quadrado</w:t>
        </w:r>
      </w:hyperlink>
      <w:r>
        <w:rPr>
          <w:rStyle w:val="white-space-pre"/>
          <w:rFonts w:eastAsiaTheme="majorEastAsia"/>
        </w:rPr>
        <w:t xml:space="preserve"> </w:t>
      </w:r>
      <w:r>
        <w:t>sobre a</w:t>
      </w:r>
      <w:r>
        <w:rPr>
          <w:rStyle w:val="white-space-pre"/>
          <w:rFonts w:eastAsiaTheme="majorEastAsia"/>
          <w:b/>
          <w:bCs/>
        </w:rPr>
        <w:t xml:space="preserve"> </w:t>
      </w:r>
      <w:r>
        <w:rPr>
          <w:rStyle w:val="Forte"/>
        </w:rPr>
        <w:t>sucessão no mercado imobiliário,</w:t>
      </w:r>
      <w:r>
        <w:rPr>
          <w:rStyle w:val="white-space-pre"/>
          <w:rFonts w:eastAsiaTheme="majorEastAsia"/>
        </w:rPr>
        <w:t xml:space="preserve"> </w:t>
      </w:r>
      <w:r>
        <w:t>e que apresenta um</w:t>
      </w:r>
      <w:r>
        <w:rPr>
          <w:rStyle w:val="white-space-pre"/>
          <w:rFonts w:eastAsiaTheme="majorEastAsia"/>
        </w:rPr>
        <w:t xml:space="preserve"> </w:t>
      </w:r>
      <w:hyperlink r:id="rId8" w:tgtFrame="_self" w:history="1">
        <w:r>
          <w:rPr>
            <w:rStyle w:val="Hyperlink"/>
          </w:rPr>
          <w:t>exemplo de negócio familiar</w:t>
        </w:r>
      </w:hyperlink>
      <w:r>
        <w:rPr>
          <w:rStyle w:val="white-space-pre"/>
          <w:rFonts w:eastAsiaTheme="majorEastAsia"/>
        </w:rPr>
        <w:t xml:space="preserve"> </w:t>
      </w:r>
      <w:r>
        <w:t>que despertou o interesse dos herdeiros em assumir a empresa, fiquei pensando em como os</w:t>
      </w:r>
      <w:r>
        <w:rPr>
          <w:rStyle w:val="white-space-pre"/>
          <w:rFonts w:eastAsiaTheme="majorEastAsia"/>
        </w:rPr>
        <w:t xml:space="preserve"> </w:t>
      </w:r>
      <w:r>
        <w:rPr>
          <w:rStyle w:val="Forte"/>
        </w:rPr>
        <w:t>desafios da sucessão familiar</w:t>
      </w:r>
      <w:r>
        <w:rPr>
          <w:rStyle w:val="white-space-pre"/>
          <w:rFonts w:eastAsiaTheme="majorEastAsia"/>
        </w:rPr>
        <w:t xml:space="preserve"> </w:t>
      </w:r>
      <w:r>
        <w:t xml:space="preserve">no setor imobiliário vão muito além da mera transição de comando. </w:t>
      </w:r>
    </w:p>
    <w:p w14:paraId="43D86827" w14:textId="77777777" w:rsidR="00404CB0" w:rsidRDefault="00404CB0" w:rsidP="00404CB0">
      <w:pPr>
        <w:pStyle w:val="Ttulo3"/>
      </w:pPr>
      <w:r>
        <w:t xml:space="preserve">A sucessão por convicção, não por obrigação </w:t>
      </w:r>
    </w:p>
    <w:p w14:paraId="6020731D" w14:textId="77777777" w:rsidR="00404CB0" w:rsidRDefault="00404CB0" w:rsidP="00404CB0">
      <w:pPr>
        <w:pStyle w:val="ember-view"/>
      </w:pPr>
      <w:r>
        <w:t>No caso da</w:t>
      </w:r>
      <w:r>
        <w:rPr>
          <w:rStyle w:val="white-space-pre"/>
          <w:rFonts w:eastAsiaTheme="majorEastAsia"/>
        </w:rPr>
        <w:t xml:space="preserve"> </w:t>
      </w:r>
      <w:hyperlink r:id="rId9" w:history="1">
        <w:proofErr w:type="spellStart"/>
        <w:r>
          <w:rPr>
            <w:rStyle w:val="Hyperlink"/>
          </w:rPr>
          <w:t>Conx</w:t>
        </w:r>
        <w:proofErr w:type="spellEnd"/>
        <w:r>
          <w:rPr>
            <w:rStyle w:val="Hyperlink"/>
          </w:rPr>
          <w:t xml:space="preserve"> Construtora e Incorporadora</w:t>
        </w:r>
      </w:hyperlink>
      <w:r>
        <w:t>, citada na matéria, o que chamou minha atenção foi que os filhos dos fundadores entraram não por pressão, mas por</w:t>
      </w:r>
      <w:r>
        <w:rPr>
          <w:rStyle w:val="white-space-pre"/>
          <w:rFonts w:eastAsiaTheme="majorEastAsia"/>
        </w:rPr>
        <w:t xml:space="preserve"> </w:t>
      </w:r>
      <w:r>
        <w:rPr>
          <w:rStyle w:val="Forte"/>
        </w:rPr>
        <w:t>convicção</w:t>
      </w:r>
      <w:r>
        <w:t>. Cada um assume uma frente diferente: finanças, novos negócios, projetos, obras — cobrindo toda a cadeia. E tudo isso apoiado por</w:t>
      </w:r>
      <w:r>
        <w:rPr>
          <w:rStyle w:val="white-space-pre"/>
          <w:rFonts w:eastAsiaTheme="majorEastAsia"/>
          <w:b/>
          <w:bCs/>
        </w:rPr>
        <w:t xml:space="preserve"> </w:t>
      </w:r>
      <w:r>
        <w:rPr>
          <w:rStyle w:val="Forte"/>
        </w:rPr>
        <w:t>governança</w:t>
      </w:r>
      <w:r>
        <w:t>,</w:t>
      </w:r>
      <w:r>
        <w:rPr>
          <w:rStyle w:val="white-space-pre"/>
          <w:rFonts w:eastAsiaTheme="majorEastAsia"/>
        </w:rPr>
        <w:t xml:space="preserve"> </w:t>
      </w:r>
      <w:r>
        <w:rPr>
          <w:rStyle w:val="Forte"/>
        </w:rPr>
        <w:t>compliance</w:t>
      </w:r>
      <w:r>
        <w:rPr>
          <w:rStyle w:val="white-space-pre"/>
          <w:rFonts w:eastAsiaTheme="majorEastAsia"/>
        </w:rPr>
        <w:t xml:space="preserve"> </w:t>
      </w:r>
      <w:r>
        <w:t>e</w:t>
      </w:r>
      <w:r>
        <w:rPr>
          <w:rStyle w:val="white-space-pre"/>
          <w:rFonts w:eastAsiaTheme="majorEastAsia"/>
        </w:rPr>
        <w:t xml:space="preserve"> </w:t>
      </w:r>
      <w:r>
        <w:rPr>
          <w:rStyle w:val="Forte"/>
        </w:rPr>
        <w:t>conselho de administração bem estruturado</w:t>
      </w:r>
      <w:r>
        <w:t xml:space="preserve">. </w:t>
      </w:r>
    </w:p>
    <w:p w14:paraId="57ECFC4C" w14:textId="77777777" w:rsidR="00404CB0" w:rsidRDefault="00404CB0" w:rsidP="00404CB0">
      <w:pPr>
        <w:pStyle w:val="Ttulo3"/>
      </w:pPr>
      <w:r>
        <w:t xml:space="preserve">O valor da vivência antes da liderança </w:t>
      </w:r>
    </w:p>
    <w:p w14:paraId="3997C481" w14:textId="77777777" w:rsidR="00404CB0" w:rsidRDefault="00404CB0" w:rsidP="00404CB0">
      <w:pPr>
        <w:pStyle w:val="ember-view"/>
      </w:pPr>
      <w:r>
        <w:t>Mas há um ponto que considero ainda mais relevante: o caminho que cada um percorreu até chegar à liderança. Antes de assumirem posições estratégicas, os herdeiros passaram por</w:t>
      </w:r>
      <w:r>
        <w:rPr>
          <w:rStyle w:val="white-space-pre"/>
          <w:rFonts w:eastAsiaTheme="majorEastAsia"/>
        </w:rPr>
        <w:t xml:space="preserve"> </w:t>
      </w:r>
      <w:r>
        <w:rPr>
          <w:rStyle w:val="Forte"/>
        </w:rPr>
        <w:t>experiências</w:t>
      </w:r>
      <w:r>
        <w:rPr>
          <w:rStyle w:val="white-space-pre"/>
          <w:rFonts w:eastAsiaTheme="majorEastAsia"/>
        </w:rPr>
        <w:t xml:space="preserve"> </w:t>
      </w:r>
      <w:r>
        <w:t xml:space="preserve">que construíram repertório e maturidade. </w:t>
      </w:r>
    </w:p>
    <w:p w14:paraId="0E5A5AFD" w14:textId="77777777" w:rsidR="00404CB0" w:rsidRDefault="00404CB0" w:rsidP="00404CB0">
      <w:pPr>
        <w:pStyle w:val="ember-view"/>
      </w:pPr>
      <w:r>
        <w:t xml:space="preserve">Um deles começou como estagiário dentro da própria empresa, vivenciando o dia a dia da operação, enquanto outros trabalharam em companhias do setor, ampliando a visão sobre o mercado e sobre o que significa, de fato, gerir um negócio familiar. </w:t>
      </w:r>
    </w:p>
    <w:p w14:paraId="3B615262" w14:textId="77777777" w:rsidR="00404CB0" w:rsidRDefault="00404CB0" w:rsidP="00404CB0">
      <w:pPr>
        <w:pStyle w:val="ember-view"/>
      </w:pPr>
      <w:r>
        <w:t>Esse percurso demonstra que a sucessão não se faz apenas com laços de sangue, mas com</w:t>
      </w:r>
      <w:r>
        <w:rPr>
          <w:rStyle w:val="white-space-pre"/>
          <w:rFonts w:eastAsiaTheme="majorEastAsia"/>
        </w:rPr>
        <w:t xml:space="preserve"> </w:t>
      </w:r>
      <w:r>
        <w:rPr>
          <w:rStyle w:val="Forte"/>
        </w:rPr>
        <w:t>vivência, preparo e propósito</w:t>
      </w:r>
      <w:r>
        <w:t xml:space="preserve">. </w:t>
      </w:r>
    </w:p>
    <w:p w14:paraId="1FA25577" w14:textId="77777777" w:rsidR="00404CB0" w:rsidRDefault="00404CB0" w:rsidP="00404CB0">
      <w:pPr>
        <w:pStyle w:val="ember-view"/>
      </w:pPr>
      <w:r>
        <w:t>Quando o aprendizado antecede o cargo, o legado deixa de ser um peso e se transforma em escolha consciente — uma nova geração que honra o passado justamente por estar pronta para inovar sobre ele. Trata-se de uma boa prática de</w:t>
      </w:r>
      <w:r>
        <w:rPr>
          <w:rStyle w:val="white-space-pre"/>
          <w:rFonts w:eastAsiaTheme="majorEastAsia"/>
        </w:rPr>
        <w:t xml:space="preserve"> </w:t>
      </w:r>
      <w:r>
        <w:rPr>
          <w:rStyle w:val="Forte"/>
        </w:rPr>
        <w:t>governança</w:t>
      </w:r>
      <w:r>
        <w:t xml:space="preserve">, que fortalece a empresa e inspira outras famílias empresárias a planejar a sucessão de forma estruturada e responsável. </w:t>
      </w:r>
    </w:p>
    <w:p w14:paraId="31B5843B" w14:textId="77777777" w:rsidR="00404CB0" w:rsidRDefault="00404CB0" w:rsidP="00404CB0">
      <w:pPr>
        <w:pStyle w:val="Ttulo3"/>
      </w:pPr>
      <w:r>
        <w:t xml:space="preserve">Legado + propósito: uma equação complexa, porém essencial </w:t>
      </w:r>
    </w:p>
    <w:p w14:paraId="1B9EA8A6" w14:textId="77777777" w:rsidR="00404CB0" w:rsidRDefault="00404CB0" w:rsidP="00404CB0">
      <w:pPr>
        <w:pStyle w:val="ember-view"/>
      </w:pPr>
      <w:r>
        <w:t>Esse cenário me remete ao meu artigo “</w:t>
      </w:r>
      <w:hyperlink r:id="rId10" w:tgtFrame="_self" w:history="1">
        <w:r>
          <w:rPr>
            <w:rStyle w:val="Hyperlink"/>
          </w:rPr>
          <w:t>Quando o legado encontra o propósito: os dilemas da sucessão no setor imobiliário</w:t>
        </w:r>
      </w:hyperlink>
      <w:r>
        <w:t xml:space="preserve">”, no qual falei justamente que o legado por si só não garante sustentabilidade, se não vier acompanhado de propósito, clareza de missão, cultura forte e alinhamento das novas gerações </w:t>
      </w:r>
    </w:p>
    <w:p w14:paraId="30B89A48" w14:textId="77777777" w:rsidR="00404CB0" w:rsidRDefault="00404CB0" w:rsidP="00404CB0">
      <w:pPr>
        <w:pStyle w:val="ember-view"/>
      </w:pPr>
      <w:r>
        <w:t xml:space="preserve">(Sim, legado + propósito = equação complexa, porém essencial). </w:t>
      </w:r>
    </w:p>
    <w:p w14:paraId="4C4FB8E3" w14:textId="77777777" w:rsidR="00404CB0" w:rsidRDefault="00404CB0" w:rsidP="00404CB0">
      <w:pPr>
        <w:pStyle w:val="Ttulo3"/>
      </w:pPr>
    </w:p>
    <w:p w14:paraId="7C210FE9" w14:textId="77777777" w:rsidR="00404CB0" w:rsidRDefault="00404CB0" w:rsidP="00404CB0">
      <w:pPr>
        <w:pStyle w:val="Ttulo3"/>
      </w:pPr>
    </w:p>
    <w:p w14:paraId="35039BEA" w14:textId="2974AD17" w:rsidR="00404CB0" w:rsidRDefault="00404CB0" w:rsidP="00404CB0">
      <w:pPr>
        <w:pStyle w:val="Ttulo3"/>
      </w:pPr>
      <w:r>
        <w:t xml:space="preserve">Boas práticas que fortalecem a sucessão </w:t>
      </w:r>
    </w:p>
    <w:p w14:paraId="66813F17" w14:textId="77777777" w:rsidR="00404CB0" w:rsidRDefault="00404CB0" w:rsidP="00404CB0">
      <w:pPr>
        <w:pStyle w:val="ember-view"/>
      </w:pPr>
      <w:r>
        <w:t xml:space="preserve">Além dessa, algumas outras reflexões que me ocorreram: </w:t>
      </w:r>
    </w:p>
    <w:p w14:paraId="075E4274" w14:textId="77777777" w:rsidR="00404CB0" w:rsidRDefault="00404CB0" w:rsidP="00404CB0">
      <w:pPr>
        <w:numPr>
          <w:ilvl w:val="0"/>
          <w:numId w:val="9"/>
        </w:numPr>
        <w:spacing w:before="100" w:beforeAutospacing="1" w:after="100" w:afterAutospacing="1"/>
      </w:pPr>
      <w:r>
        <w:rPr>
          <w:rStyle w:val="Forte"/>
        </w:rPr>
        <w:t>Prática antes de gestão sucessória formal:</w:t>
      </w:r>
      <w:r>
        <w:rPr>
          <w:rStyle w:val="white-space-pre"/>
        </w:rPr>
        <w:t xml:space="preserve"> </w:t>
      </w:r>
      <w:r>
        <w:t xml:space="preserve">a </w:t>
      </w:r>
      <w:proofErr w:type="spellStart"/>
      <w:r>
        <w:t>Conx</w:t>
      </w:r>
      <w:proofErr w:type="spellEnd"/>
      <w:r>
        <w:t xml:space="preserve"> integrou os herdeiros já dentro de uma estrutura profissional e transparente. Não apenas haver herdeiro, mas o herdeiro atuar como parte integrante de uma governança real, corresponsável pelos resultados.</w:t>
      </w:r>
    </w:p>
    <w:p w14:paraId="46282199" w14:textId="77777777" w:rsidR="00404CB0" w:rsidRDefault="00404CB0" w:rsidP="00404CB0">
      <w:pPr>
        <w:numPr>
          <w:ilvl w:val="0"/>
          <w:numId w:val="9"/>
        </w:numPr>
        <w:spacing w:before="100" w:beforeAutospacing="1" w:after="100" w:afterAutospacing="1"/>
      </w:pPr>
      <w:r>
        <w:rPr>
          <w:rStyle w:val="Forte"/>
        </w:rPr>
        <w:t>Desenvolvimento de identidade pessoal + empresarial:</w:t>
      </w:r>
      <w:r>
        <w:rPr>
          <w:rStyle w:val="white-space-pre"/>
        </w:rPr>
        <w:t xml:space="preserve"> </w:t>
      </w:r>
      <w:r>
        <w:t>cada filho tem uma área de atuação distinta, e isso permite que eles tragam seu próprio estilo, visão, aprendizados, sem simplesmente “repetir” o que foi feito, mas construindo junto com o que já foi construído no passado.</w:t>
      </w:r>
    </w:p>
    <w:p w14:paraId="0C9DD309" w14:textId="77777777" w:rsidR="00404CB0" w:rsidRDefault="00404CB0" w:rsidP="00404CB0">
      <w:pPr>
        <w:numPr>
          <w:ilvl w:val="0"/>
          <w:numId w:val="9"/>
        </w:numPr>
        <w:spacing w:before="100" w:beforeAutospacing="1" w:after="100" w:afterAutospacing="1"/>
      </w:pPr>
      <w:r>
        <w:rPr>
          <w:rStyle w:val="Forte"/>
        </w:rPr>
        <w:t>Propósito ligado ao impacto:</w:t>
      </w:r>
      <w:r>
        <w:rPr>
          <w:rStyle w:val="white-space-pre"/>
        </w:rPr>
        <w:t xml:space="preserve"> </w:t>
      </w:r>
      <w:r>
        <w:t xml:space="preserve">a </w:t>
      </w:r>
      <w:proofErr w:type="spellStart"/>
      <w:r>
        <w:t>Conx</w:t>
      </w:r>
      <w:proofErr w:type="spellEnd"/>
      <w:r>
        <w:t xml:space="preserve"> destaca que “moradia” vai além do negócio, é um propósito social, e isso gera motivação, sentido para quem entra no setor, especialmente para quem poderia optar por mercados mais “atraentes” financeiramente, mas talvez menos conectados com impacto.</w:t>
      </w:r>
    </w:p>
    <w:p w14:paraId="1DB5BBB1" w14:textId="77777777" w:rsidR="00404CB0" w:rsidRDefault="00404CB0" w:rsidP="00404CB0">
      <w:pPr>
        <w:numPr>
          <w:ilvl w:val="0"/>
          <w:numId w:val="9"/>
        </w:numPr>
        <w:spacing w:before="100" w:beforeAutospacing="1" w:after="100" w:afterAutospacing="1"/>
      </w:pPr>
      <w:r>
        <w:rPr>
          <w:rStyle w:val="Forte"/>
        </w:rPr>
        <w:t xml:space="preserve">Desafios não </w:t>
      </w:r>
      <w:proofErr w:type="gramStart"/>
      <w:r>
        <w:rPr>
          <w:rStyle w:val="Forte"/>
        </w:rPr>
        <w:t>mencionados</w:t>
      </w:r>
      <w:proofErr w:type="gramEnd"/>
      <w:r>
        <w:rPr>
          <w:rStyle w:val="Forte"/>
        </w:rPr>
        <w:t xml:space="preserve"> mas existentes:</w:t>
      </w:r>
      <w:r>
        <w:rPr>
          <w:rStyle w:val="white-space-pre"/>
          <w:b/>
          <w:bCs/>
        </w:rPr>
        <w:t xml:space="preserve"> </w:t>
      </w:r>
      <w:r>
        <w:t xml:space="preserve">mesmo em casos aparentemente bem sucedidos, há riscos, como divergência de visão, tensões entre inovação </w:t>
      </w:r>
      <w:proofErr w:type="spellStart"/>
      <w:r>
        <w:t>vs</w:t>
      </w:r>
      <w:proofErr w:type="spellEnd"/>
      <w:r>
        <w:t xml:space="preserve"> tradição, ou pressões externas. A estrutura de governança, transparentes processos e cultura organizacional forte são antídotos, mas requerem cuidado constante.</w:t>
      </w:r>
    </w:p>
    <w:p w14:paraId="2881322F" w14:textId="77777777" w:rsidR="00404CB0" w:rsidRDefault="00404CB0" w:rsidP="00404CB0">
      <w:pPr>
        <w:pStyle w:val="Ttulo3"/>
      </w:pPr>
    </w:p>
    <w:p w14:paraId="5FEE2A59" w14:textId="1B6C6591" w:rsidR="00404CB0" w:rsidRDefault="00404CB0" w:rsidP="00404CB0">
      <w:pPr>
        <w:pStyle w:val="Ttulo3"/>
      </w:pPr>
      <w:r>
        <w:t xml:space="preserve">Sucessão: um processo, não um evento </w:t>
      </w:r>
    </w:p>
    <w:p w14:paraId="4EDB8940" w14:textId="77777777" w:rsidR="00404CB0" w:rsidRDefault="00404CB0" w:rsidP="00404CB0">
      <w:pPr>
        <w:pStyle w:val="ember-view"/>
      </w:pPr>
      <w:r>
        <w:t xml:space="preserve">E concluindo essa reflexão, sucessão não é um evento, é um processo. </w:t>
      </w:r>
    </w:p>
    <w:p w14:paraId="572D2BD3" w14:textId="77777777" w:rsidR="00404CB0" w:rsidRDefault="00404CB0" w:rsidP="00404CB0">
      <w:pPr>
        <w:pStyle w:val="ember-view"/>
      </w:pPr>
      <w:r>
        <w:t xml:space="preserve">Alguns setores, como o imobiliário, com suas particularidades de capital, projeto, tempo de retorno, exigem que esse processo seja guiado por propósito, por identidade clara, e pela coragem de inovar sem romper (ou melhor: renovando com respeito ao que foi legado). </w:t>
      </w:r>
    </w:p>
    <w:p w14:paraId="7AF713BE" w14:textId="77777777" w:rsidR="00404CB0" w:rsidRDefault="00404CB0" w:rsidP="00404CB0">
      <w:pPr>
        <w:pStyle w:val="Ttulo3"/>
      </w:pPr>
      <w:r>
        <w:t xml:space="preserve">Uma pergunta que fica </w:t>
      </w:r>
    </w:p>
    <w:p w14:paraId="73BD54E9" w14:textId="77777777" w:rsidR="00404CB0" w:rsidRDefault="00404CB0" w:rsidP="00404CB0">
      <w:pPr>
        <w:pStyle w:val="ember-view"/>
      </w:pPr>
      <w:r>
        <w:t xml:space="preserve">Quem está nesse processo, ou vai passar por ele, já pensou: </w:t>
      </w:r>
    </w:p>
    <w:p w14:paraId="416F5645" w14:textId="77777777" w:rsidR="00404CB0" w:rsidRDefault="00404CB0" w:rsidP="00404CB0">
      <w:pPr>
        <w:pStyle w:val="ember-view"/>
      </w:pPr>
      <w:r>
        <w:rPr>
          <w:rStyle w:val="Forte"/>
        </w:rPr>
        <w:t>Qual o legado que quero deixar? E qual o propósito que vai sustentar esse legado nos próximos 10, 20, 30 anos?</w:t>
      </w:r>
      <w:r>
        <w:t xml:space="preserve"> </w:t>
      </w:r>
    </w:p>
    <w:p w14:paraId="6466F88A" w14:textId="77777777" w:rsidR="00D041DA" w:rsidRPr="006016DA" w:rsidRDefault="00D041DA" w:rsidP="00404CB0">
      <w:pPr>
        <w:pStyle w:val="Ttulo1"/>
        <w:rPr>
          <w:rFonts w:ascii="Calibri" w:hAnsi="Calibri" w:cs="Calibri"/>
        </w:rPr>
      </w:pPr>
    </w:p>
    <w:sectPr w:rsidR="00D041DA" w:rsidRPr="006016DA" w:rsidSect="008539E0">
      <w:headerReference w:type="default" r:id="rId11"/>
      <w:pgSz w:w="11900" w:h="16820"/>
      <w:pgMar w:top="1921" w:right="84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653241" w14:textId="77777777" w:rsidR="00311621" w:rsidRDefault="00311621" w:rsidP="008539E0">
      <w:r>
        <w:separator/>
      </w:r>
    </w:p>
  </w:endnote>
  <w:endnote w:type="continuationSeparator" w:id="0">
    <w:p w14:paraId="4CB59314" w14:textId="77777777" w:rsidR="00311621" w:rsidRDefault="00311621" w:rsidP="00853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ECFE43" w14:textId="77777777" w:rsidR="00311621" w:rsidRDefault="00311621" w:rsidP="008539E0">
      <w:r>
        <w:separator/>
      </w:r>
    </w:p>
  </w:footnote>
  <w:footnote w:type="continuationSeparator" w:id="0">
    <w:p w14:paraId="389D2903" w14:textId="77777777" w:rsidR="00311621" w:rsidRDefault="00311621" w:rsidP="008539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1C702" w14:textId="43A3EBE9" w:rsidR="008539E0" w:rsidRDefault="00D041DA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29E1121" wp14:editId="2131368C">
          <wp:simplePos x="0" y="0"/>
          <wp:positionH relativeFrom="column">
            <wp:posOffset>-1080135</wp:posOffset>
          </wp:positionH>
          <wp:positionV relativeFrom="paragraph">
            <wp:posOffset>-449580</wp:posOffset>
          </wp:positionV>
          <wp:extent cx="7578435" cy="10724442"/>
          <wp:effectExtent l="0" t="0" r="0" b="0"/>
          <wp:wrapNone/>
          <wp:docPr id="65365321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3653212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435" cy="1072444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72690"/>
    <w:multiLevelType w:val="multilevel"/>
    <w:tmpl w:val="1C9A8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E55738"/>
    <w:multiLevelType w:val="multilevel"/>
    <w:tmpl w:val="AB44D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332606"/>
    <w:multiLevelType w:val="multilevel"/>
    <w:tmpl w:val="E9F4C9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0395627"/>
    <w:multiLevelType w:val="multilevel"/>
    <w:tmpl w:val="BAD86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CE325A"/>
    <w:multiLevelType w:val="multilevel"/>
    <w:tmpl w:val="B43AC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B561FD6"/>
    <w:multiLevelType w:val="multilevel"/>
    <w:tmpl w:val="1B7253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3AE1993"/>
    <w:multiLevelType w:val="multilevel"/>
    <w:tmpl w:val="B45A8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18074D7"/>
    <w:multiLevelType w:val="multilevel"/>
    <w:tmpl w:val="80F00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B9F0B0B"/>
    <w:multiLevelType w:val="multilevel"/>
    <w:tmpl w:val="C2A60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16989852">
    <w:abstractNumId w:val="7"/>
  </w:num>
  <w:num w:numId="2" w16cid:durableId="121853689">
    <w:abstractNumId w:val="1"/>
  </w:num>
  <w:num w:numId="3" w16cid:durableId="1071083313">
    <w:abstractNumId w:val="6"/>
  </w:num>
  <w:num w:numId="4" w16cid:durableId="994257492">
    <w:abstractNumId w:val="0"/>
  </w:num>
  <w:num w:numId="5" w16cid:durableId="286005636">
    <w:abstractNumId w:val="4"/>
  </w:num>
  <w:num w:numId="6" w16cid:durableId="1343122264">
    <w:abstractNumId w:val="3"/>
  </w:num>
  <w:num w:numId="7" w16cid:durableId="1932348195">
    <w:abstractNumId w:val="8"/>
  </w:num>
  <w:num w:numId="8" w16cid:durableId="350186673">
    <w:abstractNumId w:val="5"/>
  </w:num>
  <w:num w:numId="9" w16cid:durableId="14627652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9E0"/>
    <w:rsid w:val="00107BE4"/>
    <w:rsid w:val="001B0113"/>
    <w:rsid w:val="00311621"/>
    <w:rsid w:val="003C4A7B"/>
    <w:rsid w:val="00404CB0"/>
    <w:rsid w:val="005C2A39"/>
    <w:rsid w:val="005D1977"/>
    <w:rsid w:val="006016DA"/>
    <w:rsid w:val="00691C67"/>
    <w:rsid w:val="006B725A"/>
    <w:rsid w:val="0070428B"/>
    <w:rsid w:val="007721ED"/>
    <w:rsid w:val="00775250"/>
    <w:rsid w:val="008213D7"/>
    <w:rsid w:val="008539E0"/>
    <w:rsid w:val="00A85C01"/>
    <w:rsid w:val="00C45EA5"/>
    <w:rsid w:val="00D04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01A89F"/>
  <w15:chartTrackingRefBased/>
  <w15:docId w15:val="{CAAE4AEA-2546-1848-ABFA-56B7D38C0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paragraph" w:styleId="Ttulo1">
    <w:name w:val="heading 1"/>
    <w:basedOn w:val="Normal"/>
    <w:next w:val="Normal"/>
    <w:link w:val="Ttulo1Char"/>
    <w:uiPriority w:val="9"/>
    <w:qFormat/>
    <w:rsid w:val="00A85C0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link w:val="Ttulo2Char"/>
    <w:uiPriority w:val="9"/>
    <w:qFormat/>
    <w:rsid w:val="007721ED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Ttulo3">
    <w:name w:val="heading 3"/>
    <w:basedOn w:val="Normal"/>
    <w:link w:val="Ttulo3Char"/>
    <w:uiPriority w:val="9"/>
    <w:qFormat/>
    <w:rsid w:val="007721ED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539E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539E0"/>
    <w:rPr>
      <w:rFonts w:eastAsiaTheme="minorEastAsia"/>
    </w:rPr>
  </w:style>
  <w:style w:type="paragraph" w:styleId="Rodap">
    <w:name w:val="footer"/>
    <w:basedOn w:val="Normal"/>
    <w:link w:val="RodapChar"/>
    <w:uiPriority w:val="99"/>
    <w:unhideWhenUsed/>
    <w:rsid w:val="008539E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539E0"/>
    <w:rPr>
      <w:rFonts w:eastAsiaTheme="minorEastAsia"/>
    </w:rPr>
  </w:style>
  <w:style w:type="paragraph" w:customStyle="1" w:styleId="ember-view">
    <w:name w:val="ember-view"/>
    <w:basedOn w:val="Normal"/>
    <w:rsid w:val="006016D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7721ED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7721ED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A85C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Fontepargpadro"/>
    <w:uiPriority w:val="99"/>
    <w:semiHidden/>
    <w:unhideWhenUsed/>
    <w:rsid w:val="00A85C01"/>
    <w:rPr>
      <w:color w:val="0000FF"/>
      <w:u w:val="single"/>
    </w:rPr>
  </w:style>
  <w:style w:type="character" w:customStyle="1" w:styleId="white-space-pre">
    <w:name w:val="white-space-pre"/>
    <w:basedOn w:val="Fontepargpadro"/>
    <w:rsid w:val="00A85C01"/>
  </w:style>
  <w:style w:type="character" w:styleId="Forte">
    <w:name w:val="Strong"/>
    <w:basedOn w:val="Fontepargpadro"/>
    <w:uiPriority w:val="22"/>
    <w:qFormat/>
    <w:rsid w:val="00A85C0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troquadrado.com/residencial/a-construtora-onde-todos-os-filhos-querem-assumir-o-negocio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linkedin.com/company/metroquadrado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www.linkedin.com/pulse/quando-o-legado-encontra-prop%C3%B3sito-os-dilemas-da-setor-estruquel-bs2if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linkedin.com/company/conx-construtora-e-incorporadora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692</Words>
  <Characters>3743</Characters>
  <Application>Microsoft Office Word</Application>
  <DocSecurity>0</DocSecurity>
  <Lines>31</Lines>
  <Paragraphs>8</Paragraphs>
  <ScaleCrop>false</ScaleCrop>
  <Company/>
  <LinksUpToDate>false</LinksUpToDate>
  <CharactersWithSpaces>4427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2026-10-15T21:03:00Z</dcterms:created>
  <dcterms:modified xsi:type="dcterms:W3CDTF">2026-10-15T21:03:00Z</dcterms:modified>
</cp:coreProperties>
</file>